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4A3B" w:rsidRDefault="007F797F">
      <w:pPr>
        <w:rPr>
          <w:rFonts w:ascii="Times New Roman" w:hAnsi="Times New Roman" w:cs="Times New Roman"/>
          <w:sz w:val="24"/>
          <w:szCs w:val="24"/>
        </w:rPr>
      </w:pPr>
      <w:r w:rsidRPr="007F797F">
        <w:rPr>
          <w:rFonts w:ascii="Times New Roman" w:hAnsi="Times New Roman" w:cs="Times New Roman"/>
          <w:b/>
          <w:sz w:val="24"/>
          <w:szCs w:val="24"/>
        </w:rPr>
        <w:t>Парфенон</w:t>
      </w:r>
      <w:r w:rsidRPr="007F797F">
        <w:rPr>
          <w:rFonts w:ascii="Times New Roman" w:hAnsi="Times New Roman" w:cs="Times New Roman"/>
          <w:sz w:val="24"/>
          <w:szCs w:val="24"/>
        </w:rPr>
        <w:t xml:space="preserve"> (др.-греч. Πα</w:t>
      </w:r>
      <w:proofErr w:type="spellStart"/>
      <w:r w:rsidRPr="007F797F">
        <w:rPr>
          <w:rFonts w:ascii="Times New Roman" w:hAnsi="Times New Roman" w:cs="Times New Roman"/>
          <w:sz w:val="24"/>
          <w:szCs w:val="24"/>
        </w:rPr>
        <w:t>ρθενών</w:t>
      </w:r>
      <w:proofErr w:type="spellEnd"/>
      <w:r w:rsidRPr="007F797F">
        <w:rPr>
          <w:rFonts w:ascii="Times New Roman" w:hAnsi="Times New Roman" w:cs="Times New Roman"/>
          <w:sz w:val="24"/>
          <w:szCs w:val="24"/>
        </w:rPr>
        <w:t xml:space="preserve"> — дева; чистый) — памятник античной архитектуры, древнегреческий храм, расположенный на афинском Акрополе, главный храм в древних Афинах, посвящённый покровительнице этого города и всей Аттики, богине Афине-Девственнице (</w:t>
      </w:r>
      <w:proofErr w:type="spellStart"/>
      <w:r w:rsidRPr="007F797F">
        <w:rPr>
          <w:rFonts w:ascii="Times New Roman" w:hAnsi="Times New Roman" w:cs="Times New Roman"/>
          <w:sz w:val="24"/>
          <w:szCs w:val="24"/>
        </w:rPr>
        <w:t>Ἀθηνᾶ</w:t>
      </w:r>
      <w:proofErr w:type="spellEnd"/>
      <w:r w:rsidRPr="007F797F">
        <w:rPr>
          <w:rFonts w:ascii="Times New Roman" w:hAnsi="Times New Roman" w:cs="Times New Roman"/>
          <w:sz w:val="24"/>
          <w:szCs w:val="24"/>
        </w:rPr>
        <w:t xml:space="preserve"> Πα</w:t>
      </w:r>
      <w:proofErr w:type="spellStart"/>
      <w:r w:rsidRPr="007F797F">
        <w:rPr>
          <w:rFonts w:ascii="Times New Roman" w:hAnsi="Times New Roman" w:cs="Times New Roman"/>
          <w:sz w:val="24"/>
          <w:szCs w:val="24"/>
        </w:rPr>
        <w:t>ρθένος</w:t>
      </w:r>
      <w:proofErr w:type="spellEnd"/>
      <w:r w:rsidRPr="007F797F">
        <w:rPr>
          <w:rFonts w:ascii="Times New Roman" w:hAnsi="Times New Roman" w:cs="Times New Roman"/>
          <w:sz w:val="24"/>
          <w:szCs w:val="24"/>
        </w:rPr>
        <w:t xml:space="preserve">). Построен в 447—438 годах до н. э. архитектором </w:t>
      </w:r>
      <w:proofErr w:type="spellStart"/>
      <w:r w:rsidRPr="007F797F">
        <w:rPr>
          <w:rFonts w:ascii="Times New Roman" w:hAnsi="Times New Roman" w:cs="Times New Roman"/>
          <w:sz w:val="24"/>
          <w:szCs w:val="24"/>
        </w:rPr>
        <w:t>Калликратом</w:t>
      </w:r>
      <w:proofErr w:type="spellEnd"/>
      <w:r w:rsidRPr="007F797F">
        <w:rPr>
          <w:rFonts w:ascii="Times New Roman" w:hAnsi="Times New Roman" w:cs="Times New Roman"/>
          <w:sz w:val="24"/>
          <w:szCs w:val="24"/>
        </w:rPr>
        <w:t xml:space="preserve"> по проекту </w:t>
      </w:r>
      <w:proofErr w:type="spellStart"/>
      <w:r w:rsidRPr="007F797F">
        <w:rPr>
          <w:rFonts w:ascii="Times New Roman" w:hAnsi="Times New Roman" w:cs="Times New Roman"/>
          <w:sz w:val="24"/>
          <w:szCs w:val="24"/>
        </w:rPr>
        <w:t>Иктина</w:t>
      </w:r>
      <w:proofErr w:type="spellEnd"/>
      <w:r w:rsidRPr="007F797F">
        <w:rPr>
          <w:rFonts w:ascii="Times New Roman" w:hAnsi="Times New Roman" w:cs="Times New Roman"/>
          <w:sz w:val="24"/>
          <w:szCs w:val="24"/>
        </w:rPr>
        <w:t xml:space="preserve"> и украшен в 438—431 годах до н. э. под руководством Фидия при правлении Перикла. В настоящее время находится в полуразрушенном состоянии, ведутся восстановительные работы.</w:t>
      </w:r>
    </w:p>
    <w:p w:rsidR="00A629FD" w:rsidRPr="00A629FD" w:rsidRDefault="00A629FD" w:rsidP="00A629FD">
      <w:pPr>
        <w:rPr>
          <w:rFonts w:ascii="Times New Roman" w:hAnsi="Times New Roman" w:cs="Times New Roman"/>
          <w:sz w:val="24"/>
          <w:szCs w:val="24"/>
        </w:rPr>
      </w:pPr>
      <w:r w:rsidRPr="00A629FD">
        <w:rPr>
          <w:rFonts w:ascii="Times New Roman" w:hAnsi="Times New Roman" w:cs="Times New Roman"/>
          <w:sz w:val="24"/>
          <w:szCs w:val="24"/>
        </w:rPr>
        <w:t>Парфенон представляет собой дорический периптер с элементами ионического ордера. Он стоит на трёх мраморных ступенях, общая высота которых составляет около 1,5 метров. Со стороны главного (западного) фасада прорублены более частые ступени, предназначенные для людей. Верхняя площадка ступеней, так называемый стилобат, имеет 69,5 м в длину и 30,9 м в ширину. Храм со всех сторон окружён перистилем — колоннадой, имеющей по 8 колонн на фасадах и по 17 по бокам, учитывая угловые. Высота колонн равна 10,4 м, они составлены из 10-12 барабанов. Диаметр их основания — 1,9 м, у угловых колонн — 1,95 м. Кверху диаметр колонны сужается. На каждой колонне выточено по двадцать каннелюр. Сверху храм был покрыт черепичной кровлей.</w:t>
      </w:r>
    </w:p>
    <w:p w:rsidR="00A629FD" w:rsidRDefault="00A629FD" w:rsidP="00A629FD">
      <w:pPr>
        <w:rPr>
          <w:rFonts w:ascii="Times New Roman" w:hAnsi="Times New Roman" w:cs="Times New Roman"/>
          <w:sz w:val="24"/>
          <w:szCs w:val="24"/>
        </w:rPr>
      </w:pPr>
      <w:r w:rsidRPr="00A629FD">
        <w:rPr>
          <w:rFonts w:ascii="Times New Roman" w:hAnsi="Times New Roman" w:cs="Times New Roman"/>
          <w:sz w:val="24"/>
          <w:szCs w:val="24"/>
        </w:rPr>
        <w:t xml:space="preserve">Находящееся за внешней колоннадой помещение храма имеет 59 м в длину и 21,7 м в ширину. Оно установлено на двух дополнительных ступенях общей высотой 0,7 м и является </w:t>
      </w:r>
      <w:proofErr w:type="spellStart"/>
      <w:r w:rsidRPr="00A629FD">
        <w:rPr>
          <w:rFonts w:ascii="Times New Roman" w:hAnsi="Times New Roman" w:cs="Times New Roman"/>
          <w:sz w:val="24"/>
          <w:szCs w:val="24"/>
        </w:rPr>
        <w:t>амфипростилем</w:t>
      </w:r>
      <w:proofErr w:type="spellEnd"/>
      <w:r w:rsidRPr="00A629FD">
        <w:rPr>
          <w:rFonts w:ascii="Times New Roman" w:hAnsi="Times New Roman" w:cs="Times New Roman"/>
          <w:sz w:val="24"/>
          <w:szCs w:val="24"/>
        </w:rPr>
        <w:t xml:space="preserve">. На его фасадах имеются портики с колоннами, которые чуть ниже колонн перистиля. Восточный портик был </w:t>
      </w:r>
      <w:proofErr w:type="spellStart"/>
      <w:r w:rsidRPr="00A629FD">
        <w:rPr>
          <w:rFonts w:ascii="Times New Roman" w:hAnsi="Times New Roman" w:cs="Times New Roman"/>
          <w:sz w:val="24"/>
          <w:szCs w:val="24"/>
        </w:rPr>
        <w:t>пронаосом</w:t>
      </w:r>
      <w:proofErr w:type="spellEnd"/>
      <w:r w:rsidRPr="00A629FD">
        <w:rPr>
          <w:rFonts w:ascii="Times New Roman" w:hAnsi="Times New Roman" w:cs="Times New Roman"/>
          <w:sz w:val="24"/>
          <w:szCs w:val="24"/>
        </w:rPr>
        <w:t xml:space="preserve">, ведущим в </w:t>
      </w:r>
      <w:proofErr w:type="spellStart"/>
      <w:r w:rsidRPr="00A629FD">
        <w:rPr>
          <w:rFonts w:ascii="Times New Roman" w:hAnsi="Times New Roman" w:cs="Times New Roman"/>
          <w:sz w:val="24"/>
          <w:szCs w:val="24"/>
        </w:rPr>
        <w:t>целлу</w:t>
      </w:r>
      <w:proofErr w:type="spellEnd"/>
      <w:r w:rsidRPr="00A629FD">
        <w:rPr>
          <w:rFonts w:ascii="Times New Roman" w:hAnsi="Times New Roman" w:cs="Times New Roman"/>
          <w:sz w:val="24"/>
          <w:szCs w:val="24"/>
        </w:rPr>
        <w:t xml:space="preserve">, западный — </w:t>
      </w:r>
      <w:proofErr w:type="spellStart"/>
      <w:r w:rsidRPr="00A629FD">
        <w:rPr>
          <w:rFonts w:ascii="Times New Roman" w:hAnsi="Times New Roman" w:cs="Times New Roman"/>
          <w:sz w:val="24"/>
          <w:szCs w:val="24"/>
        </w:rPr>
        <w:t>постикумом</w:t>
      </w:r>
      <w:proofErr w:type="spellEnd"/>
      <w:r w:rsidRPr="00A629FD">
        <w:rPr>
          <w:rFonts w:ascii="Times New Roman" w:hAnsi="Times New Roman" w:cs="Times New Roman"/>
          <w:sz w:val="24"/>
          <w:szCs w:val="24"/>
        </w:rPr>
        <w:t xml:space="preserve">, ведущим в </w:t>
      </w:r>
      <w:proofErr w:type="spellStart"/>
      <w:r w:rsidRPr="00A629FD">
        <w:rPr>
          <w:rFonts w:ascii="Times New Roman" w:hAnsi="Times New Roman" w:cs="Times New Roman"/>
          <w:sz w:val="24"/>
          <w:szCs w:val="24"/>
        </w:rPr>
        <w:t>опистодом</w:t>
      </w:r>
      <w:proofErr w:type="spellEnd"/>
      <w:r w:rsidRPr="00A629FD">
        <w:rPr>
          <w:rFonts w:ascii="Times New Roman" w:hAnsi="Times New Roman" w:cs="Times New Roman"/>
          <w:sz w:val="24"/>
          <w:szCs w:val="24"/>
        </w:rPr>
        <w:t>.</w:t>
      </w:r>
    </w:p>
    <w:p w:rsidR="00A629FD" w:rsidRPr="000B38C7" w:rsidRDefault="00A629FD" w:rsidP="00A629FD">
      <w:pPr>
        <w:rPr>
          <w:rFonts w:ascii="Times New Roman" w:hAnsi="Times New Roman" w:cs="Times New Roman"/>
          <w:sz w:val="24"/>
          <w:szCs w:val="24"/>
        </w:rPr>
      </w:pPr>
      <w:r>
        <w:rPr>
          <w:noProof/>
          <w:lang w:eastAsia="ru-RU"/>
        </w:rPr>
        <w:drawing>
          <wp:inline distT="0" distB="0" distL="0" distR="0">
            <wp:extent cx="3126114" cy="4762721"/>
            <wp:effectExtent l="0" t="0" r="0" b="0"/>
            <wp:docPr id="1" name="Рисунок 1" descr="https://upload.wikimedia.org/wikipedia/commons/8/8a/%D0%9A%D1%80%D0%B8%D0%B2%D0%B8%D0%B7%D0%BD%D0%B0_%D0%9F%D0%B0%D1%80%D1%84%D0%B5%D0%BD%D0%BE%D0%B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8/8a/%D0%9A%D1%80%D0%B8%D0%B2%D0%B8%D0%B7%D0%BD%D0%B0_%D0%9F%D0%B0%D1%80%D1%84%D0%B5%D0%BD%D0%BE%D0%BD.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138590" cy="4781729"/>
                    </a:xfrm>
                    <a:prstGeom prst="rect">
                      <a:avLst/>
                    </a:prstGeom>
                    <a:noFill/>
                    <a:ln>
                      <a:noFill/>
                    </a:ln>
                  </pic:spPr>
                </pic:pic>
              </a:graphicData>
            </a:graphic>
          </wp:inline>
        </w:drawing>
      </w:r>
      <w:bookmarkStart w:id="0" w:name="_GoBack"/>
      <w:bookmarkEnd w:id="0"/>
    </w:p>
    <w:sectPr w:rsidR="00A629FD" w:rsidRPr="000B38C7" w:rsidSect="005A5EE2">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97F"/>
    <w:rsid w:val="000B38C7"/>
    <w:rsid w:val="005A5EE2"/>
    <w:rsid w:val="007F797F"/>
    <w:rsid w:val="00A629FD"/>
    <w:rsid w:val="00E94A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4B8D0C-A4EA-4AA1-8AE1-AE52F51D0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3338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238</Words>
  <Characters>1359</Characters>
  <Application>Microsoft Office Word</Application>
  <DocSecurity>0</DocSecurity>
  <Lines>11</Lines>
  <Paragraphs>3</Paragraphs>
  <ScaleCrop>false</ScaleCrop>
  <Company/>
  <LinksUpToDate>false</LinksUpToDate>
  <CharactersWithSpaces>1594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Kloshar</dc:creator>
  <cp:keywords/>
  <dc:description/>
  <cp:lastModifiedBy>Kloshar</cp:lastModifiedBy>
  <cp:revision>2</cp:revision>
  <dcterms:created xsi:type="dcterms:W3CDTF">2017-04-26T10:08:00Z</dcterms:created>
  <dcterms:modified xsi:type="dcterms:W3CDTF">2017-04-26T10:10:00Z</dcterms:modified>
</cp:coreProperties>
</file>